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SALA DE ARTE CCU REÚNE A ARTISTAS UNIVERSITARIOS DE VALPARAÍSO A TEMUCO EN EXPOSICIÓN “CONVERGENTE”</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240" w:before="240" w:line="276" w:lineRule="auto"/>
        <w:ind w:left="720" w:hanging="360"/>
        <w:jc w:val="both"/>
        <w:rPr>
          <w:i w:val="1"/>
          <w:color w:val="000000"/>
        </w:rPr>
      </w:pPr>
      <w:r w:rsidDel="00000000" w:rsidR="00000000" w:rsidRPr="00000000">
        <w:rPr>
          <w:i w:val="1"/>
          <w:color w:val="000000"/>
          <w:rtl w:val="0"/>
        </w:rPr>
        <w:t xml:space="preserve">15 estudiantes de escuelas de arte del país presentarán desde el 24 de junio hasta el 27 de agosto sus obras en la segunda edición del programa Convergente. </w:t>
      </w:r>
    </w:p>
    <w:p w:rsidR="00000000" w:rsidDel="00000000" w:rsidP="00000000" w:rsidRDefault="00000000" w:rsidRPr="00000000" w14:paraId="00000004">
      <w:pPr>
        <w:spacing w:after="240" w:before="240" w:line="276" w:lineRule="auto"/>
        <w:jc w:val="both"/>
        <w:rPr>
          <w:color w:val="000000"/>
        </w:rPr>
      </w:pPr>
      <w:r w:rsidDel="00000000" w:rsidR="00000000" w:rsidRPr="00000000">
        <w:rPr>
          <w:color w:val="000000"/>
          <w:rtl w:val="0"/>
        </w:rPr>
        <w:t xml:space="preserve">Con el propósito de apoyar y facilitar la inserción en el circuito de las artes visuales de artistas jóvenes del país, la Sala de Arte CCU por</w:t>
      </w:r>
      <w:r w:rsidDel="00000000" w:rsidR="00000000" w:rsidRPr="00000000">
        <w:rPr>
          <w:color w:val="000000"/>
          <w:rtl w:val="0"/>
        </w:rPr>
        <w:t xml:space="preserve"> segunda vez</w:t>
      </w:r>
      <w:r w:rsidDel="00000000" w:rsidR="00000000" w:rsidRPr="00000000">
        <w:rPr>
          <w:color w:val="000000"/>
          <w:rtl w:val="0"/>
        </w:rPr>
        <w:t xml:space="preserve"> montó “Convergente”, exhibición con obras en fotografía, video</w:t>
      </w:r>
      <w:r w:rsidDel="00000000" w:rsidR="00000000" w:rsidRPr="00000000">
        <w:rPr>
          <w:rtl w:val="0"/>
        </w:rPr>
        <w:t xml:space="preserve"> y </w:t>
      </w:r>
      <w:r w:rsidDel="00000000" w:rsidR="00000000" w:rsidRPr="00000000">
        <w:rPr>
          <w:color w:val="000000"/>
          <w:rtl w:val="0"/>
        </w:rPr>
        <w:t xml:space="preserve"> pintura, entre otras técnicas de 15 alumnos de escuelas de arte del país. </w:t>
      </w:r>
    </w:p>
    <w:p w:rsidR="00000000" w:rsidDel="00000000" w:rsidP="00000000" w:rsidRDefault="00000000" w:rsidRPr="00000000" w14:paraId="00000005">
      <w:pPr>
        <w:spacing w:after="240" w:before="240" w:line="276" w:lineRule="auto"/>
        <w:jc w:val="both"/>
        <w:rPr>
          <w:color w:val="000000"/>
        </w:rPr>
      </w:pPr>
      <w:r w:rsidDel="00000000" w:rsidR="00000000" w:rsidRPr="00000000">
        <w:rPr>
          <w:color w:val="000000"/>
          <w:rtl w:val="0"/>
        </w:rPr>
        <w:t xml:space="preserve">El programa “Convergente” comenzó en 2019 </w:t>
      </w:r>
      <w:r w:rsidDel="00000000" w:rsidR="00000000" w:rsidRPr="00000000">
        <w:rPr>
          <w:rtl w:val="0"/>
        </w:rPr>
        <w:t xml:space="preserve">para</w:t>
      </w:r>
      <w:r w:rsidDel="00000000" w:rsidR="00000000" w:rsidRPr="00000000">
        <w:rPr>
          <w:color w:val="000000"/>
          <w:rtl w:val="0"/>
        </w:rPr>
        <w:t xml:space="preserve"> reunir a artistas de diferentes escuelas del país, abogando </w:t>
      </w:r>
      <w:r w:rsidDel="00000000" w:rsidR="00000000" w:rsidRPr="00000000">
        <w:rPr>
          <w:rtl w:val="0"/>
        </w:rPr>
        <w:t xml:space="preserve">por el trabajo</w:t>
      </w:r>
      <w:r w:rsidDel="00000000" w:rsidR="00000000" w:rsidRPr="00000000">
        <w:rPr>
          <w:color w:val="000000"/>
          <w:rtl w:val="0"/>
        </w:rPr>
        <w:t xml:space="preserve"> colaborativo y la difusión del trabajo global y de las tendencias actuales de la educación artística contemporánea que se desarrolla en Chile.</w:t>
      </w:r>
    </w:p>
    <w:p w:rsidR="00000000" w:rsidDel="00000000" w:rsidP="00000000" w:rsidRDefault="00000000" w:rsidRPr="00000000" w14:paraId="00000006">
      <w:pPr>
        <w:spacing w:after="240" w:before="240" w:line="276" w:lineRule="auto"/>
        <w:jc w:val="both"/>
        <w:rPr>
          <w:color w:val="000000"/>
        </w:rPr>
      </w:pPr>
      <w:r w:rsidDel="00000000" w:rsidR="00000000" w:rsidRPr="00000000">
        <w:rPr>
          <w:color w:val="000000"/>
          <w:rtl w:val="0"/>
        </w:rPr>
        <w:t xml:space="preserve">Para esta versión, CCU en el Arte invitó a las escuelas de arte del país a participar con sus estudiantes con el único requisito de que las obras fueran bidimensionales, </w:t>
      </w:r>
      <w:r w:rsidDel="00000000" w:rsidR="00000000" w:rsidRPr="00000000">
        <w:rPr>
          <w:color w:val="000000"/>
          <w:rtl w:val="0"/>
        </w:rPr>
        <w:t xml:space="preserve">con el fin de poder llevar a cabo un montaje presencial y virtual</w:t>
      </w:r>
      <w:r w:rsidDel="00000000" w:rsidR="00000000" w:rsidRPr="00000000">
        <w:rPr>
          <w:rtl w:val="0"/>
        </w:rPr>
        <w:t xml:space="preserve"> </w:t>
      </w:r>
      <w:r w:rsidDel="00000000" w:rsidR="00000000" w:rsidRPr="00000000">
        <w:rPr>
          <w:rtl w:val="0"/>
        </w:rPr>
        <w:t xml:space="preserve">debido a la situación sanitaria.</w:t>
      </w:r>
      <w:r w:rsidDel="00000000" w:rsidR="00000000" w:rsidRPr="00000000">
        <w:rPr>
          <w:rtl w:val="0"/>
        </w:rPr>
      </w:r>
    </w:p>
    <w:p w:rsidR="00000000" w:rsidDel="00000000" w:rsidP="00000000" w:rsidRDefault="00000000" w:rsidRPr="00000000" w14:paraId="00000007">
      <w:pPr>
        <w:spacing w:after="240" w:before="240" w:line="276" w:lineRule="auto"/>
        <w:jc w:val="both"/>
        <w:rPr>
          <w:color w:val="000000"/>
        </w:rPr>
      </w:pPr>
      <w:r w:rsidDel="00000000" w:rsidR="00000000" w:rsidRPr="00000000">
        <w:rPr>
          <w:color w:val="000000"/>
          <w:rtl w:val="0"/>
        </w:rPr>
        <w:t xml:space="preserve">En esa línea, la muestra congrega el trabajo de 15 estudiantes de las facultades de Arte de la Pontificia Universidad Católica de Chile, Universidad de Chile, Universidad Diego Portales, Universidad Finis Terrae, Universidad Andrés Bello, UNIACC, Balmaceda Arte Joven, Universidad de Playa Ancha, Pontificia Universidad Católica de Valparaíso, Universidad Autónoma de Chile (Talca), Universidad de Concepción y Universidad Católica de Temuco.</w:t>
      </w:r>
    </w:p>
    <w:p w:rsidR="00000000" w:rsidDel="00000000" w:rsidP="00000000" w:rsidRDefault="00000000" w:rsidRPr="00000000" w14:paraId="00000008">
      <w:pPr>
        <w:spacing w:after="240" w:before="240" w:line="276" w:lineRule="auto"/>
        <w:jc w:val="both"/>
        <w:rPr>
          <w:color w:val="000000"/>
        </w:rPr>
      </w:pPr>
      <w:r w:rsidDel="00000000" w:rsidR="00000000" w:rsidRPr="00000000">
        <w:rPr>
          <w:color w:val="000000"/>
          <w:rtl w:val="0"/>
        </w:rPr>
        <w:t xml:space="preserve">La exposición </w:t>
      </w:r>
      <w:r w:rsidDel="00000000" w:rsidR="00000000" w:rsidRPr="00000000">
        <w:rPr>
          <w:rtl w:val="0"/>
        </w:rPr>
        <w:t xml:space="preserve">se encuentra disponible en formato online desde el </w:t>
      </w:r>
      <w:r w:rsidDel="00000000" w:rsidR="00000000" w:rsidRPr="00000000">
        <w:rPr>
          <w:color w:val="000000"/>
          <w:rtl w:val="0"/>
        </w:rPr>
        <w:t xml:space="preserve">24 de junio </w:t>
      </w:r>
      <w:r w:rsidDel="00000000" w:rsidR="00000000" w:rsidRPr="00000000">
        <w:rPr>
          <w:rtl w:val="0"/>
        </w:rPr>
        <w:t xml:space="preserve">e iniciará su exhibición presencial</w:t>
      </w:r>
      <w:r w:rsidDel="00000000" w:rsidR="00000000" w:rsidRPr="00000000">
        <w:rPr>
          <w:color w:val="000000"/>
          <w:rtl w:val="0"/>
        </w:rPr>
        <w:t xml:space="preserve"> </w:t>
      </w:r>
      <w:r w:rsidDel="00000000" w:rsidR="00000000" w:rsidRPr="00000000">
        <w:rPr>
          <w:highlight w:val="white"/>
          <w:rtl w:val="0"/>
        </w:rPr>
        <w:t xml:space="preserve">el</w:t>
      </w:r>
      <w:r w:rsidDel="00000000" w:rsidR="00000000" w:rsidRPr="00000000">
        <w:rPr>
          <w:color w:val="000000"/>
          <w:highlight w:val="white"/>
          <w:rtl w:val="0"/>
        </w:rPr>
        <w:t xml:space="preserve"> </w:t>
      </w:r>
      <w:r w:rsidDel="00000000" w:rsidR="00000000" w:rsidRPr="00000000">
        <w:rPr>
          <w:highlight w:val="white"/>
          <w:rtl w:val="0"/>
        </w:rPr>
        <w:t xml:space="preserve">20 </w:t>
      </w:r>
      <w:r w:rsidDel="00000000" w:rsidR="00000000" w:rsidRPr="00000000">
        <w:rPr>
          <w:highlight w:val="white"/>
          <w:rtl w:val="0"/>
        </w:rPr>
        <w:t xml:space="preserve">de julio </w:t>
      </w:r>
      <w:r w:rsidDel="00000000" w:rsidR="00000000" w:rsidRPr="00000000">
        <w:rPr>
          <w:color w:val="000000"/>
          <w:rtl w:val="0"/>
        </w:rPr>
        <w:t xml:space="preserve">en la Sala de Arte CCU</w:t>
      </w:r>
      <w:r w:rsidDel="00000000" w:rsidR="00000000" w:rsidRPr="00000000">
        <w:rPr>
          <w:color w:val="000000"/>
          <w:rtl w:val="0"/>
        </w:rPr>
        <w:t xml:space="preserve">, ubicada en Av. Vitacura 2670, piso -1, Las Condes, cumpliendo con todos los protocolos sanitarios</w:t>
      </w:r>
      <w:r w:rsidDel="00000000" w:rsidR="00000000" w:rsidRPr="00000000">
        <w:rPr>
          <w:rtl w:val="0"/>
        </w:rPr>
        <w:t xml:space="preserve"> </w:t>
      </w:r>
      <w:r w:rsidDel="00000000" w:rsidR="00000000" w:rsidRPr="00000000">
        <w:rPr>
          <w:color w:val="000000"/>
          <w:rtl w:val="0"/>
        </w:rPr>
        <w:t xml:space="preserve">correspondientes para cuidar tanto a los artistas </w:t>
      </w:r>
      <w:r w:rsidDel="00000000" w:rsidR="00000000" w:rsidRPr="00000000">
        <w:rPr>
          <w:rtl w:val="0"/>
        </w:rPr>
        <w:t xml:space="preserve">como a los</w:t>
      </w:r>
      <w:r w:rsidDel="00000000" w:rsidR="00000000" w:rsidRPr="00000000">
        <w:rPr>
          <w:color w:val="000000"/>
          <w:rtl w:val="0"/>
        </w:rPr>
        <w:t xml:space="preserve"> visitantes. La muestra estará disponible hasta el 27 de agosto. </w:t>
      </w:r>
    </w:p>
    <w:p w:rsidR="00000000" w:rsidDel="00000000" w:rsidP="00000000" w:rsidRDefault="00000000" w:rsidRPr="00000000" w14:paraId="00000009">
      <w:pPr>
        <w:spacing w:after="240" w:before="240" w:line="276" w:lineRule="auto"/>
        <w:jc w:val="both"/>
        <w:rPr/>
      </w:pPr>
      <w:r w:rsidDel="00000000" w:rsidR="00000000" w:rsidRPr="00000000">
        <w:rPr>
          <w:color w:val="000000"/>
          <w:rtl w:val="0"/>
        </w:rPr>
        <w:t xml:space="preserve">“Desde CCU nos importa poder continuar visibilizando el trabajo de cada joven artista, reconociendo su calidad de obra, entregándoles el apoyo desde el inicio de su trayectoria, y a la vez destacando la labor que cumplen las escuelas formadoras en este proceso. </w:t>
      </w:r>
      <w:r w:rsidDel="00000000" w:rsidR="00000000" w:rsidRPr="00000000">
        <w:rPr>
          <w:rtl w:val="0"/>
        </w:rPr>
        <w:t xml:space="preserve">La cultura y las artes son un gran aporte para el desarrollo de nuestra sociedad y nos alegra seguir dando estos espacios y continuidad a este especial programa, sobre todo en un momento en que esta disciplina se ha visto muy afectada por la pandemia”, </w:t>
      </w:r>
      <w:r w:rsidDel="00000000" w:rsidR="00000000" w:rsidRPr="00000000">
        <w:rPr>
          <w:rtl w:val="0"/>
        </w:rPr>
        <w:t xml:space="preserve">explicó </w:t>
      </w:r>
      <w:r w:rsidDel="00000000" w:rsidR="00000000" w:rsidRPr="00000000">
        <w:rPr>
          <w:rtl w:val="0"/>
        </w:rPr>
        <w:t xml:space="preserve">Marisol Bravo, gerente de Asuntos Corporativos y Sustentabilidad. </w:t>
      </w:r>
    </w:p>
    <w:p w:rsidR="00000000" w:rsidDel="00000000" w:rsidP="00000000" w:rsidRDefault="00000000" w:rsidRPr="00000000" w14:paraId="0000000A">
      <w:pPr>
        <w:spacing w:after="240" w:before="240" w:line="276" w:lineRule="auto"/>
        <w:rPr/>
      </w:pPr>
      <w:r w:rsidDel="00000000" w:rsidR="00000000" w:rsidRPr="00000000">
        <w:rPr>
          <w:rtl w:val="0"/>
        </w:rPr>
        <w:t xml:space="preserve">Para visitar la exposición online puedes ingresar a </w:t>
      </w:r>
      <w:r w:rsidDel="00000000" w:rsidR="00000000" w:rsidRPr="00000000">
        <w:rPr>
          <w:rtl w:val="0"/>
        </w:rPr>
        <w:t xml:space="preserve">https://ccuenelarte.cl/exposicionvirtual/convergente/</w:t>
      </w:r>
      <w:r w:rsidDel="00000000" w:rsidR="00000000" w:rsidRPr="00000000">
        <w:rPr>
          <w:rtl w:val="0"/>
        </w:rPr>
        <w:t xml:space="preserve">. </w:t>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CCU EN EL ARTE</w:t>
      </w:r>
    </w:p>
    <w:p w:rsidR="00000000" w:rsidDel="00000000" w:rsidP="00000000" w:rsidRDefault="00000000" w:rsidRPr="00000000" w14:paraId="0000000C">
      <w:pPr>
        <w:spacing w:line="276" w:lineRule="auto"/>
        <w:jc w:val="both"/>
        <w:rPr/>
      </w:pPr>
      <w:r w:rsidDel="00000000" w:rsidR="00000000" w:rsidRPr="00000000">
        <w:rPr>
          <w:rtl w:val="0"/>
        </w:rPr>
        <w:t xml:space="preserve">CCU lleva más de 28 años apoyando de distintas formas la cultura nacional. </w:t>
      </w:r>
      <w:r w:rsidDel="00000000" w:rsidR="00000000" w:rsidRPr="00000000">
        <w:rPr>
          <w:color w:val="000000"/>
          <w:rtl w:val="0"/>
        </w:rPr>
        <w:t xml:space="preserve">La Sala de Arte CCU fue creada en 2008 con el propósito de ser un referente en la escena cultural chilena, a través de proyectos que pongan énfasis en las distintas expresiones del arte </w:t>
      </w:r>
      <w:r w:rsidDel="00000000" w:rsidR="00000000" w:rsidRPr="00000000">
        <w:rPr>
          <w:rtl w:val="0"/>
        </w:rPr>
        <w:t xml:space="preserve">contemporáneo</w:t>
      </w:r>
      <w:r w:rsidDel="00000000" w:rsidR="00000000" w:rsidRPr="00000000">
        <w:rPr>
          <w:color w:val="000000"/>
          <w:rtl w:val="0"/>
        </w:rPr>
        <w:t xml:space="preserve">.  </w:t>
      </w:r>
      <w:r w:rsidDel="00000000" w:rsidR="00000000" w:rsidRPr="00000000">
        <w:rPr>
          <w:rtl w:val="0"/>
        </w:rPr>
        <w:t xml:space="preserve">A ella posteriormente se sumó la Beca Arte CCU, que se entrega cada dos años, y que es parte del programa “CCU en el Arte”, plataforma desde la cual se han diseñado diversos programas para “Acercar el Arte a la Gente” aportando a la accesibilidad y descentralización de la cultura, a la ampliación de la oferta artística y a la difusión del arte chileno, a través del apoyo a artistas y sus proyectos.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jc w:val="both"/>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sz w:val="18"/>
        <w:szCs w:val="18"/>
      </w:rPr>
    </w:pPr>
    <w:r w:rsidDel="00000000" w:rsidR="00000000" w:rsidRPr="00000000">
      <w:rPr>
        <w:b w:val="1"/>
        <w:color w:val="000000"/>
        <w:sz w:val="18"/>
        <w:szCs w:val="18"/>
        <w:rtl w:val="0"/>
      </w:rPr>
      <w:t xml:space="preserve">COMUNICADO DE PRENSA</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-68576</wp:posOffset>
          </wp:positionV>
          <wp:extent cx="810788" cy="512178"/>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788" cy="512178"/>
                  </a:xfrm>
                  <a:prstGeom prst="rect"/>
                  <a:ln/>
                </pic:spPr>
              </pic:pic>
            </a:graphicData>
          </a:graphic>
        </wp:anchor>
      </w:drawing>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b w:val="1"/>
        <w:sz w:val="18"/>
        <w:szCs w:val="18"/>
        <w:rtl w:val="0"/>
      </w:rPr>
      <w:t xml:space="preserve">29 DE JUNIO DE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0" w:customStyle="1">
    <w:name w:val="Table Normal10"/>
    <w:rsid w:val="007870BA"/>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NormalTable0" w:customStyle="1">
    <w:name w:val="Normal Table0"/>
    <w:rsid w:val="007C2861"/>
    <w:tblPr>
      <w:tblCellMar>
        <w:top w:w="0.0" w:type="dxa"/>
        <w:left w:w="0.0" w:type="dxa"/>
        <w:bottom w:w="0.0" w:type="dxa"/>
        <w:right w:w="0.0" w:type="dxa"/>
      </w:tblCellMar>
    </w:tblPr>
  </w:style>
  <w:style w:type="paragraph" w:styleId="Header">
    <w:name w:val="header"/>
    <w:basedOn w:val="Normal"/>
    <w:link w:val="HeaderChar"/>
    <w:uiPriority w:val="99"/>
    <w:unhideWhenUsed w:val="1"/>
    <w:rsid w:val="003C4D5A"/>
    <w:pPr>
      <w:tabs>
        <w:tab w:val="center" w:pos="4419"/>
        <w:tab w:val="right" w:pos="8838"/>
      </w:tabs>
      <w:spacing w:after="0" w:line="240" w:lineRule="auto"/>
    </w:pPr>
  </w:style>
  <w:style w:type="character" w:styleId="HeaderChar" w:customStyle="1">
    <w:name w:val="Header Char"/>
    <w:basedOn w:val="DefaultParagraphFont"/>
    <w:link w:val="Header"/>
    <w:uiPriority w:val="99"/>
    <w:rsid w:val="003C4D5A"/>
  </w:style>
  <w:style w:type="paragraph" w:styleId="Footer">
    <w:name w:val="footer"/>
    <w:basedOn w:val="Normal"/>
    <w:link w:val="FooterChar"/>
    <w:uiPriority w:val="99"/>
    <w:unhideWhenUsed w:val="1"/>
    <w:rsid w:val="003C4D5A"/>
    <w:pPr>
      <w:tabs>
        <w:tab w:val="center" w:pos="4419"/>
        <w:tab w:val="right" w:pos="8838"/>
      </w:tabs>
      <w:spacing w:after="0" w:line="240" w:lineRule="auto"/>
    </w:pPr>
  </w:style>
  <w:style w:type="character" w:styleId="FooterChar" w:customStyle="1">
    <w:name w:val="Footer Char"/>
    <w:basedOn w:val="DefaultParagraphFont"/>
    <w:link w:val="Footer"/>
    <w:uiPriority w:val="99"/>
    <w:rsid w:val="003C4D5A"/>
  </w:style>
  <w:style w:type="paragraph" w:styleId="ListParagraph">
    <w:name w:val="List Paragraph"/>
    <w:basedOn w:val="Normal"/>
    <w:uiPriority w:val="34"/>
    <w:qFormat w:val="1"/>
    <w:rsid w:val="00622272"/>
    <w:pPr>
      <w:ind w:left="720"/>
      <w:contextualSpacing w:val="1"/>
    </w:pPr>
  </w:style>
  <w:style w:type="character" w:styleId="Ninguno" w:customStyle="1">
    <w:name w:val="Ninguno"/>
    <w:rsid w:val="00622272"/>
    <w:rPr>
      <w:lang w:val="es-ES_tradnl"/>
    </w:rPr>
  </w:style>
  <w:style w:type="paragraph" w:styleId="BalloonText">
    <w:name w:val="Balloon Text"/>
    <w:basedOn w:val="Normal"/>
    <w:link w:val="BalloonTextChar"/>
    <w:uiPriority w:val="99"/>
    <w:semiHidden w:val="1"/>
    <w:unhideWhenUsed w:val="1"/>
    <w:rsid w:val="000F76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F76E1"/>
    <w:rPr>
      <w:rFonts w:ascii="Segoe UI" w:cs="Segoe UI" w:hAnsi="Segoe UI"/>
      <w:sz w:val="18"/>
      <w:szCs w:val="18"/>
    </w:rPr>
  </w:style>
  <w:style w:type="paragraph" w:styleId="Cuerpo" w:customStyle="1">
    <w:name w:val="Cuerpo"/>
    <w:rsid w:val="00D54142"/>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bdr w:space="0" w:sz="0" w:val="nil"/>
      <w:lang w:val="es-ES_tradnl"/>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DC77FE"/>
    <w:rPr>
      <w:color w:val="0563c1" w:themeColor="hyperlink"/>
      <w:u w:val="single"/>
    </w:rPr>
  </w:style>
  <w:style w:type="character" w:styleId="UnresolvedMention">
    <w:name w:val="Unresolved Mention"/>
    <w:basedOn w:val="DefaultParagraphFont"/>
    <w:uiPriority w:val="99"/>
    <w:semiHidden w:val="1"/>
    <w:unhideWhenUsed w:val="1"/>
    <w:rsid w:val="00DC77FE"/>
    <w:rPr>
      <w:color w:val="605e5c"/>
      <w:shd w:color="auto" w:fill="e1dfdd" w:val="clear"/>
    </w:rPr>
  </w:style>
  <w:style w:type="character" w:styleId="FollowedHyperlink">
    <w:name w:val="FollowedHyperlink"/>
    <w:basedOn w:val="DefaultParagraphFont"/>
    <w:uiPriority w:val="99"/>
    <w:semiHidden w:val="1"/>
    <w:unhideWhenUsed w:val="1"/>
    <w:rsid w:val="00DC77FE"/>
    <w:rPr>
      <w:color w:val="954f72" w:themeColor="followedHyperlink"/>
      <w:u w:val="single"/>
    </w:rPr>
  </w:style>
  <w:style w:type="table" w:styleId="TableNormal1" w:customStyle="1">
    <w:name w:val="Table Normal1"/>
    <w:rsid w:val="00EE024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MXh2Wg0YQf16xlSmfMc1yQHGQ==">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2021-03-16T23:08:00Z</dcterms:created>
  <dc:creator>Sofía Hidalgo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0x0101002647601653375A47964FA5A686287C6F</vt:lpwstr>
  </property>
</Properties>
</file>